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gif" ContentType="image/gi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cs="宋体"/>
          <w:color w:val="FFFFFF" w:themeColor="background1"/>
          <w:kern w:val="0"/>
          <w:sz w:val="24"/>
          <w:szCs w:val="24"/>
        </w:rPr>
      </w:pPr>
      <w:r>
        <w:rPr>
          <w:rFonts w:ascii="Verdana" w:hAnsi="Verdana" w:cs="Arial"/>
          <w:b/>
          <w:bCs/>
          <w:color w:val="FFFFFF" w:themeColor="background1"/>
          <w:sz w:val="24"/>
          <w:szCs w:val="24"/>
          <w:highlight w:val="red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4781550</wp:posOffset>
            </wp:positionH>
            <wp:positionV relativeFrom="paragraph">
              <wp:posOffset>441960</wp:posOffset>
            </wp:positionV>
            <wp:extent cx="1817370" cy="1554480"/>
            <wp:effectExtent l="19050" t="0" r="0" b="0"/>
            <wp:wrapNone/>
            <wp:docPr id="6" name="图片 5" descr="d2015612963628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d20156129636286.gi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17370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8"/>
          <w:rFonts w:ascii="Verdana" w:hAnsi="Verdana" w:cs="Arial"/>
          <w:color w:val="FFFFFF" w:themeColor="background1"/>
          <w:sz w:val="24"/>
          <w:szCs w:val="24"/>
          <w:highlight w:val="red"/>
        </w:rPr>
        <w:t>5" Fireproof Ceiling Speaker (3W-6W)</w:t>
      </w:r>
      <w:r>
        <w:rPr>
          <w:rStyle w:val="8"/>
          <w:rFonts w:hint="eastAsia" w:ascii="Verdana" w:hAnsi="Verdana" w:cs="Arial"/>
          <w:color w:val="FFFFFF" w:themeColor="background1"/>
          <w:sz w:val="24"/>
          <w:szCs w:val="24"/>
          <w:highlight w:val="red"/>
        </w:rPr>
        <w:t xml:space="preserve">                                                                                      </w:t>
      </w:r>
      <w:r>
        <w:rPr>
          <w:rFonts w:ascii="Verdana" w:hAnsi="Verdana" w:cs="Arial"/>
          <w:b/>
          <w:bCs/>
          <w:color w:val="FFFFFF" w:themeColor="background1"/>
          <w:sz w:val="24"/>
          <w:szCs w:val="24"/>
          <w:highlight w:val="red"/>
        </w:rPr>
        <w:br w:type="textWrapping"/>
      </w:r>
      <w:r>
        <w:rPr>
          <w:rStyle w:val="8"/>
          <w:rFonts w:ascii="Verdana" w:hAnsi="Verdana" w:cs="Arial"/>
          <w:color w:val="FFFFFF" w:themeColor="background1"/>
          <w:sz w:val="24"/>
          <w:szCs w:val="24"/>
          <w:highlight w:val="red"/>
        </w:rPr>
        <w:t>F</w:t>
      </w:r>
      <w:r>
        <w:rPr>
          <w:rStyle w:val="8"/>
          <w:rFonts w:hint="eastAsia" w:ascii="Verdana" w:hAnsi="Verdana" w:cs="Arial"/>
          <w:color w:val="FFFFFF" w:themeColor="background1"/>
          <w:sz w:val="24"/>
          <w:szCs w:val="24"/>
          <w:highlight w:val="red"/>
        </w:rPr>
        <w:t>F</w:t>
      </w:r>
      <w:r>
        <w:rPr>
          <w:rStyle w:val="8"/>
          <w:rFonts w:ascii="Verdana" w:hAnsi="Verdana" w:cs="Arial"/>
          <w:color w:val="FFFFFF" w:themeColor="background1"/>
          <w:sz w:val="24"/>
          <w:szCs w:val="24"/>
          <w:highlight w:val="red"/>
        </w:rPr>
        <w:t>S-</w:t>
      </w:r>
      <w:r>
        <w:rPr>
          <w:rStyle w:val="8"/>
          <w:rFonts w:hint="eastAsia" w:ascii="Verdana" w:hAnsi="Verdana" w:cs="Arial"/>
          <w:color w:val="FFFFFF" w:themeColor="background1"/>
          <w:sz w:val="24"/>
          <w:szCs w:val="24"/>
          <w:highlight w:val="red"/>
        </w:rPr>
        <w:t>305</w:t>
      </w:r>
      <w:r>
        <w:rPr>
          <w:rStyle w:val="8"/>
          <w:rFonts w:hint="eastAsia" w:ascii="Verdana" w:hAnsi="Verdana" w:cs="Arial"/>
          <w:color w:val="FFFFFF" w:themeColor="background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Verdana" w:hAnsi="Verdana" w:cs="Arial"/>
          <w:b/>
          <w:bCs/>
          <w:color w:val="FFFFFF" w:themeColor="background1"/>
          <w:sz w:val="18"/>
          <w:szCs w:val="18"/>
        </w:rPr>
        <w:br w:type="textWrapping"/>
      </w:r>
    </w:p>
    <w:p>
      <w:pPr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Feature: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Commercial fireproof ceiling speaker with transformer</w:t>
      </w:r>
      <w:r>
        <w:rPr>
          <w:rFonts w:hint="eastAsia" w:ascii="Verdana" w:hAnsi="Verdana" w:cs="Arial"/>
          <w:sz w:val="18"/>
          <w:szCs w:val="18"/>
        </w:rPr>
        <w:t>.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Ideal for school, office, hotel and airport voice evacuation and PA system</w:t>
      </w:r>
      <w:r>
        <w:rPr>
          <w:rFonts w:hint="eastAsia" w:ascii="Verdana" w:hAnsi="Verdana" w:cs="Arial"/>
          <w:sz w:val="18"/>
          <w:szCs w:val="18"/>
        </w:rPr>
        <w:t>.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Compliant with the EN54-24 EVAC standard</w:t>
      </w:r>
      <w:r>
        <w:rPr>
          <w:rFonts w:hint="eastAsia" w:ascii="Verdana" w:hAnsi="Verdana" w:cs="Arial"/>
          <w:sz w:val="18"/>
          <w:szCs w:val="18"/>
        </w:rPr>
        <w:t>.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Ceramic connector, fire dome, 95</w:t>
      </w:r>
      <w:r>
        <w:rPr>
          <w:rFonts w:hint="eastAsia" w:ascii="宋体" w:hAnsi="宋体" w:cs="宋体"/>
          <w:sz w:val="18"/>
          <w:szCs w:val="18"/>
        </w:rPr>
        <w:t>℃</w:t>
      </w:r>
      <w:r>
        <w:rPr>
          <w:rFonts w:ascii="Verdana" w:hAnsi="Verdana" w:cs="Verdana"/>
          <w:sz w:val="18"/>
          <w:szCs w:val="18"/>
        </w:rPr>
        <w:t xml:space="preserve"> fire-resistant cable and thermal fuse</w:t>
      </w:r>
      <w:r>
        <w:rPr>
          <w:rFonts w:hint="eastAsia" w:ascii="Verdana" w:hAnsi="Verdana" w:cs="Verdana"/>
          <w:sz w:val="18"/>
          <w:szCs w:val="18"/>
        </w:rPr>
        <w:t>.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Rated power output</w:t>
      </w:r>
      <w:r>
        <w:rPr>
          <w:rFonts w:hint="eastAsia" w:ascii="Verdana" w:hAnsi="Verdana" w:cs="Arial"/>
          <w:sz w:val="18"/>
          <w:szCs w:val="18"/>
          <w:lang w:val="en-US" w:eastAsia="zh-CN"/>
        </w:rPr>
        <w:t xml:space="preserve"> </w:t>
      </w:r>
      <w:r>
        <w:rPr>
          <w:rFonts w:ascii="Verdana" w:hAnsi="Verdana" w:cs="Arial"/>
          <w:sz w:val="18"/>
          <w:szCs w:val="18"/>
        </w:rPr>
        <w:t>3W-6W at 100V</w:t>
      </w:r>
      <w:r>
        <w:rPr>
          <w:rFonts w:hint="eastAsia" w:ascii="Verdana" w:hAnsi="Verdana" w:cs="Arial"/>
          <w:sz w:val="18"/>
          <w:szCs w:val="18"/>
        </w:rPr>
        <w:t>.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5" </w:t>
      </w:r>
      <w:r>
        <w:rPr>
          <w:rFonts w:hint="eastAsia" w:ascii="Verdana" w:hAnsi="Verdana" w:cs="Arial"/>
          <w:sz w:val="18"/>
          <w:szCs w:val="18"/>
        </w:rPr>
        <w:t>full range paper woofer.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Line input 100V or 70V with transf</w:t>
      </w:r>
      <w:bookmarkStart w:id="0" w:name="_GoBack"/>
      <w:bookmarkEnd w:id="0"/>
      <w:r>
        <w:rPr>
          <w:rFonts w:ascii="Verdana" w:hAnsi="Verdana" w:cs="Arial"/>
          <w:sz w:val="18"/>
          <w:szCs w:val="18"/>
        </w:rPr>
        <w:t>ormer</w:t>
      </w:r>
      <w:r>
        <w:rPr>
          <w:rFonts w:hint="eastAsia" w:ascii="Verdana" w:hAnsi="Verdana" w:cs="Arial"/>
          <w:sz w:val="18"/>
          <w:szCs w:val="18"/>
        </w:rPr>
        <w:t>.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sz w:val="18"/>
          <w:szCs w:val="18"/>
        </w:rPr>
      </w:pPr>
      <w:r>
        <w:rPr>
          <w:rFonts w:hint="eastAsia" w:ascii="Verdana" w:hAnsi="Verdana" w:cs="Arial"/>
          <w:sz w:val="18"/>
          <w:szCs w:val="18"/>
        </w:rPr>
        <w:t>With A/B two speaker cable entry.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Metal enclosure, metal grille</w:t>
      </w:r>
      <w:r>
        <w:rPr>
          <w:rFonts w:hint="eastAsia" w:ascii="Verdana" w:hAnsi="Verdana" w:cs="Arial"/>
          <w:sz w:val="18"/>
          <w:szCs w:val="18"/>
        </w:rPr>
        <w:t xml:space="preserve"> in white</w:t>
      </w:r>
      <w:r>
        <w:rPr>
          <w:rFonts w:ascii="Verdana" w:hAnsi="Verdana" w:cs="Arial"/>
          <w:sz w:val="18"/>
          <w:szCs w:val="18"/>
        </w:rPr>
        <w:t xml:space="preserve"> and fire dome in </w:t>
      </w:r>
      <w:r>
        <w:rPr>
          <w:rFonts w:hint="eastAsia" w:ascii="Verdana" w:hAnsi="Verdana" w:cs="Arial"/>
          <w:sz w:val="18"/>
          <w:szCs w:val="18"/>
        </w:rPr>
        <w:t>red.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In-ceiling quick installation by spring clip</w:t>
      </w:r>
      <w:r>
        <w:rPr>
          <w:rFonts w:hint="eastAsia" w:ascii="Verdana" w:hAnsi="Verdana" w:cs="Arial"/>
          <w:sz w:val="18"/>
          <w:szCs w:val="18"/>
        </w:rPr>
        <w:t>.</w:t>
      </w:r>
    </w:p>
    <w:p>
      <w:pPr>
        <w:rPr>
          <w:rFonts w:ascii="Verdana" w:hAnsi="Verdana" w:cs="Arial"/>
          <w:sz w:val="18"/>
          <w:szCs w:val="18"/>
        </w:rPr>
      </w:pPr>
    </w:p>
    <w:p>
      <w:pPr>
        <w:rPr>
          <w:rFonts w:ascii="Verdana" w:hAnsi="Verdana" w:cs="Arial"/>
          <w:b/>
          <w:sz w:val="18"/>
          <w:szCs w:val="18"/>
        </w:rPr>
      </w:pPr>
      <w:r>
        <w:rPr>
          <w:rFonts w:hint="eastAsia" w:ascii="Verdana" w:hAnsi="Verdana" w:cs="Arial"/>
          <w:b/>
          <w:sz w:val="18"/>
          <w:szCs w:val="18"/>
        </w:rPr>
        <w:t>Specification:</w:t>
      </w:r>
    </w:p>
    <w:tbl>
      <w:tblPr>
        <w:tblStyle w:val="6"/>
        <w:tblW w:w="8522" w:type="dxa"/>
        <w:jc w:val="center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600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Model</w:t>
            </w:r>
          </w:p>
        </w:tc>
        <w:tc>
          <w:tcPr>
            <w:tcW w:w="6004" w:type="dxa"/>
          </w:tcPr>
          <w:p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Style w:val="8"/>
                <w:rFonts w:ascii="Verdana" w:hAnsi="Verdana" w:cs="Arial"/>
                <w:color w:val="000000" w:themeColor="text1"/>
                <w:sz w:val="18"/>
                <w:szCs w:val="18"/>
              </w:rPr>
              <w:t>F</w:t>
            </w:r>
            <w:r>
              <w:rPr>
                <w:rStyle w:val="8"/>
                <w:rFonts w:hint="eastAsia" w:ascii="Verdana" w:hAnsi="Verdana" w:cs="Arial"/>
                <w:color w:val="000000" w:themeColor="text1"/>
                <w:sz w:val="18"/>
                <w:szCs w:val="18"/>
              </w:rPr>
              <w:t>FS-305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Description</w:t>
            </w:r>
          </w:p>
        </w:tc>
        <w:tc>
          <w:tcPr>
            <w:tcW w:w="6004" w:type="dxa"/>
          </w:tcPr>
          <w:p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5” Fireproof Ceiling Speaker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Rated Power Output</w:t>
            </w:r>
          </w:p>
        </w:tc>
        <w:tc>
          <w:tcPr>
            <w:tcW w:w="6004" w:type="dxa"/>
          </w:tcPr>
          <w:p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3W-6W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Line Input</w:t>
            </w:r>
          </w:p>
        </w:tc>
        <w:tc>
          <w:tcPr>
            <w:tcW w:w="6004" w:type="dxa"/>
          </w:tcPr>
          <w:p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100V or 70V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Frequency Response</w:t>
            </w:r>
          </w:p>
        </w:tc>
        <w:tc>
          <w:tcPr>
            <w:tcW w:w="6004" w:type="dxa"/>
          </w:tcPr>
          <w:p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1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3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0-1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5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KHz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SPL(@1W/m)</w:t>
            </w:r>
          </w:p>
        </w:tc>
        <w:tc>
          <w:tcPr>
            <w:tcW w:w="6004" w:type="dxa"/>
          </w:tcPr>
          <w:p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92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dB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Speaker Unit</w:t>
            </w:r>
          </w:p>
        </w:tc>
        <w:tc>
          <w:tcPr>
            <w:tcW w:w="6004" w:type="dxa"/>
          </w:tcPr>
          <w:p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 xml:space="preserve">5” 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full range paper woofer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hint="eastAsia" w:ascii="Verdana" w:hAnsi="Verdana" w:cs="Arial"/>
                <w:b/>
                <w:color w:val="000000" w:themeColor="text1"/>
                <w:sz w:val="18"/>
                <w:szCs w:val="18"/>
              </w:rPr>
              <w:t>Cutout Size</w:t>
            </w:r>
          </w:p>
        </w:tc>
        <w:tc>
          <w:tcPr>
            <w:tcW w:w="6004" w:type="dxa"/>
          </w:tcPr>
          <w:p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160mm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Dimension</w:t>
            </w:r>
          </w:p>
        </w:tc>
        <w:tc>
          <w:tcPr>
            <w:tcW w:w="6004" w:type="dxa"/>
          </w:tcPr>
          <w:p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1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80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(D)×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135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(H)mm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Material</w:t>
            </w:r>
          </w:p>
        </w:tc>
        <w:tc>
          <w:tcPr>
            <w:tcW w:w="6004" w:type="dxa"/>
          </w:tcPr>
          <w:p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 xml:space="preserve">Metal enclosure, metal grille 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 xml:space="preserve">in white 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 xml:space="preserve">and fire dome in 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red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Mounting Way</w:t>
            </w:r>
          </w:p>
        </w:tc>
        <w:tc>
          <w:tcPr>
            <w:tcW w:w="6004" w:type="dxa"/>
          </w:tcPr>
          <w:p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In-ceiling spring clip quick installation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hint="eastAsia" w:ascii="Verdana" w:hAnsi="Verdana" w:cs="Arial"/>
                <w:b/>
                <w:color w:val="000000" w:themeColor="text1"/>
                <w:sz w:val="18"/>
                <w:szCs w:val="18"/>
              </w:rPr>
              <w:t>Weight</w:t>
            </w:r>
          </w:p>
        </w:tc>
        <w:tc>
          <w:tcPr>
            <w:tcW w:w="6004" w:type="dxa"/>
          </w:tcPr>
          <w:p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1.3kg</w:t>
            </w:r>
          </w:p>
        </w:tc>
      </w:tr>
    </w:tbl>
    <w:p>
      <w:pPr>
        <w:rPr>
          <w:rFonts w:ascii="Verdana" w:hAnsi="Verdana" w:cs="Arial"/>
          <w:color w:val="000000" w:themeColor="text1"/>
          <w:sz w:val="18"/>
          <w:szCs w:val="18"/>
        </w:rPr>
      </w:pPr>
    </w:p>
    <w:p>
      <w:pPr>
        <w:rPr>
          <w:rFonts w:ascii="Verdana" w:hAnsi="Verdana" w:cs="Arial"/>
          <w:b/>
          <w:color w:val="000000" w:themeColor="text1"/>
          <w:sz w:val="18"/>
          <w:szCs w:val="18"/>
        </w:rPr>
      </w:pPr>
      <w:r>
        <w:rPr>
          <w:rFonts w:hint="eastAsia" w:ascii="Verdana" w:hAnsi="Verdana" w:cs="Arial"/>
          <w:b/>
          <w:color w:val="000000" w:themeColor="text1"/>
          <w:sz w:val="18"/>
          <w:szCs w:val="1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3600450</wp:posOffset>
            </wp:positionH>
            <wp:positionV relativeFrom="paragraph">
              <wp:posOffset>85090</wp:posOffset>
            </wp:positionV>
            <wp:extent cx="2366010" cy="1257300"/>
            <wp:effectExtent l="19050" t="0" r="0" b="0"/>
            <wp:wrapNone/>
            <wp:docPr id="2" name="图片 1" descr="56M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56M-2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6601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Verdana" w:hAnsi="Verdana" w:cs="Arial"/>
          <w:b/>
          <w:color w:val="000000" w:themeColor="text1"/>
          <w:sz w:val="18"/>
          <w:szCs w:val="18"/>
        </w:rPr>
        <w:t>Mounting, Dimension &amp; Side View:</w:t>
      </w:r>
    </w:p>
    <w:p>
      <w:pPr>
        <w:jc w:val="center"/>
        <w:rPr>
          <w:szCs w:val="18"/>
        </w:rPr>
      </w:pPr>
      <w:r>
        <w:rPr>
          <w:szCs w:val="1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1924050</wp:posOffset>
            </wp:positionH>
            <wp:positionV relativeFrom="paragraph">
              <wp:posOffset>115570</wp:posOffset>
            </wp:positionV>
            <wp:extent cx="1184910" cy="883920"/>
            <wp:effectExtent l="19050" t="0" r="0" b="0"/>
            <wp:wrapNone/>
            <wp:docPr id="4" name="图片 1" descr="C:\Users\Eric\AppData\Roaming\Tencent\Users\287912804\QQ\WinTemp\RichOle\[Z@0TJ1L[UDJRCK@Q@1UR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C:\Users\Eric\AppData\Roaming\Tencent\Users\287912804\QQ\WinTemp\RichOle\[Z@0TJ1L[UDJRCK@Q@1URZA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4910" cy="88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666750</wp:posOffset>
            </wp:positionH>
            <wp:positionV relativeFrom="paragraph">
              <wp:posOffset>8890</wp:posOffset>
            </wp:positionV>
            <wp:extent cx="812165" cy="693420"/>
            <wp:effectExtent l="19050" t="0" r="6985" b="0"/>
            <wp:wrapNone/>
            <wp:docPr id="5" name="图片 3" descr="C:\Users\Eric\AppData\Roaming\Tencent\Users\287912804\QQ\WinTemp\RichOle\{J(G$_Y1I_)~MAFG$[J{F_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C:\Users\Eric\AppData\Roaming\Tencent\Users\287912804\QQ\WinTemp\RichOle\{J(G$_Y1I_)~MAFG$[J{F_H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2165" cy="693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</w:p>
    <w:p>
      <w:pPr>
        <w:rPr>
          <w:szCs w:val="18"/>
        </w:rPr>
      </w:pPr>
    </w:p>
    <w:p>
      <w:pPr>
        <w:rPr>
          <w:szCs w:val="18"/>
        </w:rPr>
      </w:pPr>
    </w:p>
    <w:p>
      <w:pPr>
        <w:rPr>
          <w:rFonts w:ascii="Verdana" w:hAnsi="Verdana" w:cs="Arial"/>
          <w:b/>
          <w:color w:val="000000" w:themeColor="text1"/>
          <w:sz w:val="18"/>
          <w:szCs w:val="18"/>
        </w:rPr>
      </w:pPr>
      <w:r>
        <w:rPr>
          <w:rFonts w:hint="eastAsia" w:ascii="Verdana" w:hAnsi="Verdana" w:cs="Arial"/>
          <w:b/>
          <w:color w:val="000000" w:themeColor="text1"/>
          <w:sz w:val="18"/>
          <w:szCs w:val="18"/>
        </w:rPr>
        <w:t>Frequency Response &amp; SPL Diagram:</w:t>
      </w:r>
    </w:p>
    <w:p>
      <w:pPr>
        <w:rPr>
          <w:rFonts w:ascii="Verdana" w:hAnsi="Verdana" w:cs="Arial"/>
          <w:b/>
          <w:color w:val="000000" w:themeColor="text1"/>
          <w:sz w:val="18"/>
          <w:szCs w:val="18"/>
        </w:rPr>
      </w:pPr>
      <w:r>
        <w:rPr>
          <w:rFonts w:ascii="Verdana" w:hAnsi="Verdana" w:cs="Arial"/>
          <w:b/>
          <w:color w:val="000000" w:themeColor="text1"/>
          <w:sz w:val="18"/>
          <w:szCs w:val="1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118110</wp:posOffset>
            </wp:positionH>
            <wp:positionV relativeFrom="paragraph">
              <wp:posOffset>3175</wp:posOffset>
            </wp:positionV>
            <wp:extent cx="5993130" cy="2247900"/>
            <wp:effectExtent l="0" t="0" r="0" b="0"/>
            <wp:wrapNone/>
            <wp:docPr id="1" name="图片 0" descr="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23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9313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r:id="rId3" w:type="default"/>
      <w:footerReference r:id="rId4" w:type="even"/>
      <w:pgSz w:w="11906" w:h="16838"/>
      <w:pgMar w:top="720" w:right="720" w:bottom="720" w:left="720" w:header="851" w:footer="709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Verdana" w:hAnsi="Verdana"/>
        <w:b/>
        <w:color w:val="FF0000"/>
        <w:sz w:val="20"/>
        <w:szCs w:val="20"/>
      </w:rPr>
    </w:pPr>
    <w:r>
      <w:rPr>
        <w:rFonts w:ascii="Verdana" w:hAnsi="Verdana"/>
        <w:b/>
        <w:color w:val="FF0000"/>
        <w:sz w:val="20"/>
        <w:szCs w:val="20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6247765</wp:posOffset>
          </wp:positionH>
          <wp:positionV relativeFrom="paragraph">
            <wp:posOffset>-123190</wp:posOffset>
          </wp:positionV>
          <wp:extent cx="695325" cy="396875"/>
          <wp:effectExtent l="0" t="0" r="0" b="0"/>
          <wp:wrapSquare wrapText="bothSides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396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Verdana" w:hAnsi="Verdana"/>
        <w:b/>
        <w:color w:val="FF0000"/>
        <w:sz w:val="20"/>
        <w:szCs w:val="20"/>
      </w:rPr>
      <w:t xml:space="preserve">Page 1 of </w:t>
    </w:r>
    <w:r>
      <w:rPr>
        <w:rFonts w:hint="eastAsia" w:ascii="Verdana" w:hAnsi="Verdana"/>
        <w:b/>
        <w:color w:val="FF0000"/>
        <w:sz w:val="20"/>
        <w:szCs w:val="20"/>
      </w:rPr>
      <w:t>1</w:t>
    </w:r>
    <w:r>
      <w:rPr>
        <w:rFonts w:ascii="Verdana" w:hAnsi="Verdana"/>
        <w:b/>
        <w:color w:val="FF0000"/>
        <w:sz w:val="20"/>
        <w:szCs w:val="20"/>
      </w:rPr>
      <w:t xml:space="preserve">                                        www</w:t>
    </w:r>
    <w:r>
      <w:rPr>
        <w:rFonts w:hint="eastAsia" w:ascii="Verdana" w:hAnsi="Verdana"/>
        <w:b/>
        <w:color w:val="FF0000"/>
        <w:sz w:val="20"/>
        <w:szCs w:val="20"/>
      </w:rPr>
      <w:t>.ftd</w:t>
    </w:r>
    <w:r>
      <w:rPr>
        <w:rFonts w:ascii="Verdana" w:hAnsi="Verdana"/>
        <w:b/>
        <w:color w:val="FF0000"/>
        <w:sz w:val="20"/>
        <w:szCs w:val="20"/>
      </w:rPr>
      <w:t>audio.com, info@</w:t>
    </w:r>
    <w:r>
      <w:rPr>
        <w:rFonts w:hint="eastAsia" w:ascii="Verdana" w:hAnsi="Verdana"/>
        <w:b/>
        <w:color w:val="FF0000"/>
        <w:sz w:val="20"/>
        <w:szCs w:val="20"/>
      </w:rPr>
      <w:t>ftd</w:t>
    </w:r>
    <w:r>
      <w:rPr>
        <w:rFonts w:ascii="Verdana" w:hAnsi="Verdana"/>
        <w:b/>
        <w:color w:val="FF0000"/>
        <w:sz w:val="20"/>
        <w:szCs w:val="20"/>
      </w:rPr>
      <w:t>audio.com</w:t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Verdana" w:hAnsi="Verdana"/>
        <w:b/>
        <w:color w:val="0070C0"/>
        <w:sz w:val="20"/>
        <w:szCs w:val="20"/>
      </w:rPr>
    </w:pPr>
    <w:r>
      <w:rPr>
        <w:rFonts w:ascii="Verdana" w:hAnsi="Verdana"/>
        <w:b/>
        <w:color w:val="0070C0"/>
        <w:sz w:val="20"/>
        <w:szCs w:val="20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6381750</wp:posOffset>
          </wp:positionH>
          <wp:positionV relativeFrom="paragraph">
            <wp:posOffset>-177165</wp:posOffset>
          </wp:positionV>
          <wp:extent cx="392430" cy="388620"/>
          <wp:effectExtent l="19050" t="0" r="7620" b="0"/>
          <wp:wrapNone/>
          <wp:docPr id="7" name="图片 10" descr="CM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图片 10" descr="CMX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2430" cy="38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Verdana" w:hAnsi="Verdana"/>
        <w:b/>
        <w:color w:val="0070C0"/>
        <w:sz w:val="20"/>
        <w:szCs w:val="20"/>
      </w:rPr>
      <w:t xml:space="preserve">Page </w:t>
    </w:r>
    <w:r>
      <w:rPr>
        <w:rFonts w:hint="eastAsia" w:ascii="Verdana" w:hAnsi="Verdana"/>
        <w:b/>
        <w:color w:val="0070C0"/>
        <w:sz w:val="20"/>
        <w:szCs w:val="20"/>
      </w:rPr>
      <w:t>2</w:t>
    </w:r>
    <w:r>
      <w:rPr>
        <w:rFonts w:ascii="Verdana" w:hAnsi="Verdana"/>
        <w:b/>
        <w:color w:val="0070C0"/>
        <w:sz w:val="20"/>
        <w:szCs w:val="20"/>
      </w:rPr>
      <w:t xml:space="preserve"> of 2</w:t>
    </w:r>
    <w:r>
      <w:rPr>
        <w:rFonts w:ascii="Verdana" w:hAnsi="Verdana"/>
        <w:b/>
        <w:color w:val="0070C0"/>
        <w:sz w:val="20"/>
        <w:szCs w:val="20"/>
      </w:rPr>
      <w:ptab w:relativeTo="margin" w:alignment="center" w:leader="none"/>
    </w:r>
    <w:r>
      <w:rPr>
        <w:rFonts w:ascii="Verdana" w:hAnsi="Verdana"/>
        <w:b/>
        <w:color w:val="0070C0"/>
        <w:sz w:val="20"/>
        <w:szCs w:val="20"/>
      </w:rPr>
      <w:t xml:space="preserve">                                        </w:t>
    </w:r>
    <w:r>
      <w:fldChar w:fldCharType="begin"/>
    </w:r>
    <w:r>
      <w:instrText xml:space="preserve"> HYPERLINK "http://www.cmxaudio.com" </w:instrText>
    </w:r>
    <w:r>
      <w:fldChar w:fldCharType="separate"/>
    </w:r>
    <w:r>
      <w:rPr>
        <w:rStyle w:val="9"/>
        <w:rFonts w:ascii="Verdana" w:hAnsi="Verdana"/>
        <w:b/>
        <w:color w:val="0070C0"/>
        <w:sz w:val="20"/>
        <w:szCs w:val="20"/>
      </w:rPr>
      <w:t>www.cmxaudio.com</w:t>
    </w:r>
    <w:r>
      <w:rPr>
        <w:rStyle w:val="9"/>
        <w:rFonts w:ascii="Verdana" w:hAnsi="Verdana"/>
        <w:b/>
        <w:color w:val="0070C0"/>
        <w:sz w:val="20"/>
        <w:szCs w:val="20"/>
      </w:rPr>
      <w:fldChar w:fldCharType="end"/>
    </w:r>
    <w:r>
      <w:rPr>
        <w:rFonts w:ascii="Verdana" w:hAnsi="Verdana"/>
        <w:b/>
        <w:color w:val="0070C0"/>
        <w:sz w:val="20"/>
        <w:szCs w:val="20"/>
      </w:rPr>
      <w:t xml:space="preserve">, </w:t>
    </w:r>
    <w:r>
      <w:fldChar w:fldCharType="begin"/>
    </w:r>
    <w:r>
      <w:instrText xml:space="preserve"> HYPERLINK "mailto:info@cmxaudio.com" </w:instrText>
    </w:r>
    <w:r>
      <w:fldChar w:fldCharType="separate"/>
    </w:r>
    <w:r>
      <w:rPr>
        <w:rStyle w:val="9"/>
        <w:rFonts w:ascii="Verdana" w:hAnsi="Verdana"/>
        <w:b/>
        <w:color w:val="0070C0"/>
        <w:sz w:val="20"/>
        <w:szCs w:val="20"/>
      </w:rPr>
      <w:t>info@cmxaudio.com</w:t>
    </w:r>
    <w:r>
      <w:rPr>
        <w:rStyle w:val="9"/>
        <w:rFonts w:ascii="Verdana" w:hAnsi="Verdana"/>
        <w:b/>
        <w:color w:val="0070C0"/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B671A"/>
    <w:multiLevelType w:val="multilevel"/>
    <w:tmpl w:val="541B671A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B3F08"/>
    <w:rsid w:val="000026D6"/>
    <w:rsid w:val="00037C15"/>
    <w:rsid w:val="00052572"/>
    <w:rsid w:val="000832B9"/>
    <w:rsid w:val="000A4AA5"/>
    <w:rsid w:val="000D5E25"/>
    <w:rsid w:val="000F39DE"/>
    <w:rsid w:val="00111A19"/>
    <w:rsid w:val="00116EF4"/>
    <w:rsid w:val="0012355D"/>
    <w:rsid w:val="001607B7"/>
    <w:rsid w:val="0016672B"/>
    <w:rsid w:val="00177996"/>
    <w:rsid w:val="001A76EC"/>
    <w:rsid w:val="001C210E"/>
    <w:rsid w:val="001C7FB5"/>
    <w:rsid w:val="001D39C1"/>
    <w:rsid w:val="001D42A8"/>
    <w:rsid w:val="00217E1F"/>
    <w:rsid w:val="002314E3"/>
    <w:rsid w:val="00253C41"/>
    <w:rsid w:val="00260D4E"/>
    <w:rsid w:val="0028263F"/>
    <w:rsid w:val="00285C71"/>
    <w:rsid w:val="002B0D5D"/>
    <w:rsid w:val="002B4531"/>
    <w:rsid w:val="002B61C5"/>
    <w:rsid w:val="0034762D"/>
    <w:rsid w:val="00385680"/>
    <w:rsid w:val="00396358"/>
    <w:rsid w:val="004073C3"/>
    <w:rsid w:val="0040767F"/>
    <w:rsid w:val="0041391E"/>
    <w:rsid w:val="0042703B"/>
    <w:rsid w:val="0045238C"/>
    <w:rsid w:val="00486F34"/>
    <w:rsid w:val="00487E2D"/>
    <w:rsid w:val="004A53A6"/>
    <w:rsid w:val="004B3F08"/>
    <w:rsid w:val="004C59B1"/>
    <w:rsid w:val="004D0C13"/>
    <w:rsid w:val="004F1428"/>
    <w:rsid w:val="004F2129"/>
    <w:rsid w:val="005129BB"/>
    <w:rsid w:val="005279AD"/>
    <w:rsid w:val="00534B81"/>
    <w:rsid w:val="00535868"/>
    <w:rsid w:val="005466C2"/>
    <w:rsid w:val="00555A82"/>
    <w:rsid w:val="005758BD"/>
    <w:rsid w:val="00595F13"/>
    <w:rsid w:val="005B3653"/>
    <w:rsid w:val="005D3397"/>
    <w:rsid w:val="005F0188"/>
    <w:rsid w:val="005F16C8"/>
    <w:rsid w:val="006204E0"/>
    <w:rsid w:val="0062773E"/>
    <w:rsid w:val="00644027"/>
    <w:rsid w:val="006603BE"/>
    <w:rsid w:val="00662D14"/>
    <w:rsid w:val="00666BC9"/>
    <w:rsid w:val="00667F24"/>
    <w:rsid w:val="00672B1A"/>
    <w:rsid w:val="006804AF"/>
    <w:rsid w:val="006A047A"/>
    <w:rsid w:val="006B7737"/>
    <w:rsid w:val="006E4B74"/>
    <w:rsid w:val="006F073C"/>
    <w:rsid w:val="00717108"/>
    <w:rsid w:val="00737464"/>
    <w:rsid w:val="00746D61"/>
    <w:rsid w:val="00751C27"/>
    <w:rsid w:val="007937BB"/>
    <w:rsid w:val="007A6E3A"/>
    <w:rsid w:val="007D760B"/>
    <w:rsid w:val="00800055"/>
    <w:rsid w:val="008039C7"/>
    <w:rsid w:val="00853A75"/>
    <w:rsid w:val="00871A0B"/>
    <w:rsid w:val="00871E8F"/>
    <w:rsid w:val="008946B5"/>
    <w:rsid w:val="008B7719"/>
    <w:rsid w:val="008C2F87"/>
    <w:rsid w:val="008D76C7"/>
    <w:rsid w:val="00935438"/>
    <w:rsid w:val="00965E14"/>
    <w:rsid w:val="009936A3"/>
    <w:rsid w:val="009A0E25"/>
    <w:rsid w:val="009A4EFC"/>
    <w:rsid w:val="009C69C0"/>
    <w:rsid w:val="00A8421C"/>
    <w:rsid w:val="00A86DCE"/>
    <w:rsid w:val="00A96DF2"/>
    <w:rsid w:val="00AB13C9"/>
    <w:rsid w:val="00AD3B1D"/>
    <w:rsid w:val="00B01820"/>
    <w:rsid w:val="00B020D3"/>
    <w:rsid w:val="00B1418C"/>
    <w:rsid w:val="00B14CE3"/>
    <w:rsid w:val="00B34FE5"/>
    <w:rsid w:val="00B7132D"/>
    <w:rsid w:val="00B82F35"/>
    <w:rsid w:val="00B84750"/>
    <w:rsid w:val="00B90B1F"/>
    <w:rsid w:val="00BB505B"/>
    <w:rsid w:val="00BF20A9"/>
    <w:rsid w:val="00C01CBF"/>
    <w:rsid w:val="00C03535"/>
    <w:rsid w:val="00C430BD"/>
    <w:rsid w:val="00C66609"/>
    <w:rsid w:val="00C84E8A"/>
    <w:rsid w:val="00CA3889"/>
    <w:rsid w:val="00CB702B"/>
    <w:rsid w:val="00CE35AB"/>
    <w:rsid w:val="00CF4D3B"/>
    <w:rsid w:val="00D03E29"/>
    <w:rsid w:val="00D22230"/>
    <w:rsid w:val="00D47843"/>
    <w:rsid w:val="00D50434"/>
    <w:rsid w:val="00D62438"/>
    <w:rsid w:val="00D72476"/>
    <w:rsid w:val="00D76614"/>
    <w:rsid w:val="00D84BE2"/>
    <w:rsid w:val="00D91C51"/>
    <w:rsid w:val="00D920CF"/>
    <w:rsid w:val="00D93EF2"/>
    <w:rsid w:val="00DC3076"/>
    <w:rsid w:val="00DC5B64"/>
    <w:rsid w:val="00DF0A43"/>
    <w:rsid w:val="00E10BC6"/>
    <w:rsid w:val="00E114AF"/>
    <w:rsid w:val="00E32F83"/>
    <w:rsid w:val="00E37354"/>
    <w:rsid w:val="00E558E0"/>
    <w:rsid w:val="00E96A2F"/>
    <w:rsid w:val="00EB3E68"/>
    <w:rsid w:val="00EF60B1"/>
    <w:rsid w:val="00F0149E"/>
    <w:rsid w:val="00F134B4"/>
    <w:rsid w:val="00F449D9"/>
    <w:rsid w:val="00F764F5"/>
    <w:rsid w:val="00F7724D"/>
    <w:rsid w:val="00F860E4"/>
    <w:rsid w:val="00F92BCB"/>
    <w:rsid w:val="00F9463F"/>
    <w:rsid w:val="00FC4939"/>
    <w:rsid w:val="00FE089E"/>
    <w:rsid w:val="00FE4DFF"/>
    <w:rsid w:val="00FF2141"/>
    <w:rsid w:val="21F635BA"/>
    <w:rsid w:val="39CF30F7"/>
    <w:rsid w:val="5F8B6CB0"/>
    <w:rsid w:val="7339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uiPriority w:val="99"/>
    <w:rPr>
      <w:color w:val="0000FF" w:themeColor="hyperlink"/>
      <w:u w:val="single"/>
    </w:r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uiPriority w:val="99"/>
    <w:rPr>
      <w:sz w:val="18"/>
      <w:szCs w:val="18"/>
    </w:rPr>
  </w:style>
  <w:style w:type="character" w:customStyle="1" w:styleId="12">
    <w:name w:val="批注框文本 Char"/>
    <w:basedOn w:val="7"/>
    <w:link w:val="2"/>
    <w:semiHidden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GIF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1176</Characters>
  <Lines>78</Lines>
  <Paragraphs>68</Paragraphs>
  <TotalTime>220</TotalTime>
  <ScaleCrop>false</ScaleCrop>
  <LinksUpToDate>false</LinksUpToDate>
  <CharactersWithSpaces>1310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2014-04-08T02:27:00Z</dcterms:created>
  <dc:creator>dell</dc:creator>
  <cp:lastModifiedBy>jack Tan</cp:lastModifiedBy>
  <cp:lastPrinted>2015-08-12T06:57:00Z</cp:lastPrinted>
  <dcterms:modified xsi:type="dcterms:W3CDTF">2019-04-16T08:59:46Z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